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5A2" w:rsidRPr="006215A2" w:rsidRDefault="006215A2">
      <w:pPr>
        <w:rPr>
          <w:rFonts w:ascii="Arial" w:hAnsi="Arial" w:cs="Arial"/>
          <w:sz w:val="32"/>
          <w:szCs w:val="32"/>
        </w:rPr>
      </w:pPr>
      <w:r w:rsidRPr="006215A2">
        <w:rPr>
          <w:rFonts w:ascii="Arial" w:hAnsi="Arial" w:cs="Arial"/>
          <w:sz w:val="32"/>
          <w:szCs w:val="32"/>
        </w:rPr>
        <w:t>Szkic sytuacyjny planowanego montażu dwóch lamp solarnych oświetleniowych ulicznych na przystankach autobusowych przy drodze wojewódzkiej  nr 985 w Suchorzowie w Gminie Baranów Sandomierski.</w:t>
      </w:r>
    </w:p>
    <w:p w:rsidR="001E5F13" w:rsidRDefault="006215A2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4A0D8F" wp14:editId="71F71192">
                <wp:simplePos x="0" y="0"/>
                <wp:positionH relativeFrom="column">
                  <wp:posOffset>1226185</wp:posOffset>
                </wp:positionH>
                <wp:positionV relativeFrom="paragraph">
                  <wp:posOffset>3298825</wp:posOffset>
                </wp:positionV>
                <wp:extent cx="335280" cy="327660"/>
                <wp:effectExtent l="0" t="0" r="26670" b="15240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76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C93FE6" id="Elipsa 3" o:spid="_x0000_s1026" style="position:absolute;margin-left:96.55pt;margin-top:259.75pt;width:26.4pt;height:25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" fillcolor="red" strokecolor="yellow" strokeweight="1pt">
                <v:stroke joinstyle="miter"/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4975225</wp:posOffset>
                </wp:positionH>
                <wp:positionV relativeFrom="paragraph">
                  <wp:posOffset>921385</wp:posOffset>
                </wp:positionV>
                <wp:extent cx="335280" cy="327660"/>
                <wp:effectExtent l="0" t="0" r="26670" b="15240"/>
                <wp:wrapNone/>
                <wp:docPr id="2" name="Elips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76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5BF3BB" id="Elipsa 2" o:spid="_x0000_s1026" style="position:absolute;margin-left:391.75pt;margin-top:72.55pt;width:26.4pt;height:25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" fillcolor="red" strokecolor="yellow" strokeweight="1pt">
                <v:stroke joinstyle="miter"/>
              </v:oval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7B70773" wp14:editId="331070AA">
            <wp:extent cx="8987613" cy="5280660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593" t="23750" r="14418" b="5232"/>
                    <a:stretch/>
                  </pic:blipFill>
                  <pic:spPr bwMode="auto">
                    <a:xfrm>
                      <a:off x="0" y="0"/>
                      <a:ext cx="8993703" cy="5284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5A2" w:rsidRPr="006215A2" w:rsidRDefault="006215A2">
      <w:pPr>
        <w:rPr>
          <w:b/>
          <w:u w:val="single"/>
        </w:rPr>
      </w:pPr>
      <w:r w:rsidRPr="006215A2">
        <w:rPr>
          <w:b/>
          <w:noProof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185589" wp14:editId="6F9658DC">
                <wp:simplePos x="0" y="0"/>
                <wp:positionH relativeFrom="column">
                  <wp:posOffset>2994660</wp:posOffset>
                </wp:positionH>
                <wp:positionV relativeFrom="paragraph">
                  <wp:posOffset>201295</wp:posOffset>
                </wp:positionV>
                <wp:extent cx="335280" cy="327660"/>
                <wp:effectExtent l="0" t="0" r="26670" b="15240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76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534C19" id="Elipsa 4" o:spid="_x0000_s1026" style="position:absolute;margin-left:235.8pt;margin-top:15.85pt;width:26.4pt;height:25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" fillcolor="red" strokecolor="yellow" strokeweight="1pt">
                <v:stroke joinstyle="miter"/>
              </v:oval>
            </w:pict>
          </mc:Fallback>
        </mc:AlternateContent>
      </w:r>
      <w:r w:rsidRPr="006215A2">
        <w:rPr>
          <w:b/>
          <w:u w:val="single"/>
        </w:rPr>
        <w:t xml:space="preserve">Legenda: </w:t>
      </w:r>
    </w:p>
    <w:p w:rsidR="006215A2" w:rsidRDefault="006215A2">
      <w:r>
        <w:t xml:space="preserve">Planowana  lokalizacja oświetlenia solarnego </w:t>
      </w:r>
    </w:p>
    <w:p w:rsidR="0013192E" w:rsidRPr="002C2D72" w:rsidRDefault="0013192E" w:rsidP="0013192E">
      <w:pPr>
        <w:jc w:val="both"/>
        <w:rPr>
          <w:rFonts w:ascii="Arial" w:hAnsi="Arial" w:cs="Arial"/>
          <w:b/>
          <w:sz w:val="32"/>
          <w:szCs w:val="32"/>
          <w:u w:val="single"/>
        </w:rPr>
      </w:pPr>
      <w:r w:rsidRPr="002C2D72">
        <w:rPr>
          <w:rFonts w:ascii="Arial" w:hAnsi="Arial" w:cs="Arial"/>
          <w:b/>
          <w:sz w:val="32"/>
          <w:szCs w:val="32"/>
          <w:u w:val="single"/>
        </w:rPr>
        <w:lastRenderedPageBreak/>
        <w:t>Opis planowanej inwestycji :</w:t>
      </w:r>
    </w:p>
    <w:p w:rsidR="0013192E" w:rsidRPr="0013192E" w:rsidRDefault="0013192E" w:rsidP="0013192E">
      <w:pPr>
        <w:jc w:val="both"/>
        <w:rPr>
          <w:rFonts w:ascii="Arial" w:hAnsi="Arial" w:cs="Arial"/>
          <w:b/>
        </w:rPr>
      </w:pPr>
      <w:r w:rsidRPr="0013192E">
        <w:rPr>
          <w:rFonts w:ascii="Arial" w:hAnsi="Arial" w:cs="Arial"/>
          <w:b/>
        </w:rPr>
        <w:t>W ramach planowanej inwestycji należy:</w:t>
      </w:r>
    </w:p>
    <w:p w:rsidR="0013192E" w:rsidRPr="0013192E" w:rsidRDefault="0013192E" w:rsidP="0013192E">
      <w:pPr>
        <w:jc w:val="both"/>
        <w:rPr>
          <w:rFonts w:ascii="Arial" w:hAnsi="Arial" w:cs="Arial"/>
          <w:b/>
        </w:rPr>
      </w:pPr>
      <w:r w:rsidRPr="0013192E">
        <w:rPr>
          <w:rFonts w:ascii="Arial" w:hAnsi="Arial" w:cs="Arial"/>
          <w:b/>
        </w:rPr>
        <w:t>1. Opracować materiały do zgłoszenia do Wojewody Podkarpackiego, uzgodnione z PZDW w Stalowej Woli.</w:t>
      </w:r>
    </w:p>
    <w:p w:rsidR="0013192E" w:rsidRDefault="0013192E" w:rsidP="0013192E">
      <w:pPr>
        <w:pStyle w:val="Nagwek1"/>
        <w:ind w:left="0" w:firstLine="0"/>
        <w:rPr>
          <w:rFonts w:ascii="Arial" w:hAnsi="Arial" w:cs="Arial"/>
          <w:sz w:val="22"/>
          <w:szCs w:val="22"/>
        </w:rPr>
      </w:pPr>
      <w:r w:rsidRPr="0013192E">
        <w:rPr>
          <w:rFonts w:ascii="Arial" w:hAnsi="Arial" w:cs="Arial"/>
          <w:sz w:val="22"/>
          <w:szCs w:val="22"/>
        </w:rPr>
        <w:t xml:space="preserve">2. Wykonać oświetlenie dwóch przystanków autobusowych  przy drodze wojewódzkiej nr 985 w Suchorzowie </w:t>
      </w:r>
    </w:p>
    <w:p w:rsidR="0013192E" w:rsidRPr="0013192E" w:rsidRDefault="0013192E" w:rsidP="0013192E">
      <w:pPr>
        <w:pStyle w:val="Nagwek1"/>
        <w:ind w:left="0" w:firstLine="0"/>
        <w:rPr>
          <w:rFonts w:ascii="Arial" w:hAnsi="Arial" w:cs="Arial"/>
          <w:sz w:val="22"/>
          <w:szCs w:val="22"/>
        </w:rPr>
      </w:pPr>
      <w:r w:rsidRPr="0013192E">
        <w:rPr>
          <w:rFonts w:ascii="Arial" w:hAnsi="Arial" w:cs="Arial"/>
          <w:sz w:val="22"/>
          <w:szCs w:val="22"/>
        </w:rPr>
        <w:t xml:space="preserve">3.  Materiały :  </w:t>
      </w:r>
    </w:p>
    <w:p w:rsidR="008074CB" w:rsidRDefault="008074CB" w:rsidP="008074CB">
      <w:pPr>
        <w:pStyle w:val="Nagwek1"/>
        <w:ind w:left="270"/>
      </w:pPr>
      <w:r>
        <w:t xml:space="preserve">Słup </w:t>
      </w:r>
    </w:p>
    <w:p w:rsidR="008074CB" w:rsidRDefault="008074CB" w:rsidP="008074CB">
      <w:pPr>
        <w:numPr>
          <w:ilvl w:val="0"/>
          <w:numId w:val="1"/>
        </w:numPr>
        <w:spacing w:after="13" w:line="249" w:lineRule="auto"/>
        <w:ind w:right="55" w:hanging="270"/>
      </w:pPr>
      <w:r>
        <w:t>stalowy, grubościenny o grubości ścianki min. 4mm, obustronnie cynkowany, wykonany ze stali S235</w:t>
      </w:r>
    </w:p>
    <w:p w:rsidR="008074CB" w:rsidRDefault="008074CB" w:rsidP="008074CB">
      <w:pPr>
        <w:numPr>
          <w:ilvl w:val="0"/>
          <w:numId w:val="1"/>
        </w:numPr>
        <w:spacing w:after="13" w:line="249" w:lineRule="auto"/>
        <w:ind w:right="55" w:hanging="270"/>
      </w:pPr>
      <w:proofErr w:type="spellStart"/>
      <w:r>
        <w:t>wysokośc</w:t>
      </w:r>
      <w:proofErr w:type="spellEnd"/>
      <w:r>
        <w:t xml:space="preserve">́ kompletnej lampy 5-. 6,5 m </w:t>
      </w:r>
    </w:p>
    <w:p w:rsidR="008074CB" w:rsidRDefault="008074CB" w:rsidP="008074CB">
      <w:pPr>
        <w:numPr>
          <w:ilvl w:val="0"/>
          <w:numId w:val="1"/>
        </w:numPr>
        <w:spacing w:after="13" w:line="249" w:lineRule="auto"/>
        <w:ind w:right="55" w:hanging="270"/>
      </w:pPr>
      <w:r>
        <w:t xml:space="preserve">słup zaprojektowany na </w:t>
      </w:r>
      <w:proofErr w:type="spellStart"/>
      <w:r>
        <w:t>odpornośc</w:t>
      </w:r>
      <w:proofErr w:type="spellEnd"/>
      <w:r>
        <w:t xml:space="preserve">́ wiatru I – III strefy wiatrowej </w:t>
      </w:r>
    </w:p>
    <w:p w:rsidR="008074CB" w:rsidRDefault="008074CB" w:rsidP="008074CB">
      <w:pPr>
        <w:numPr>
          <w:ilvl w:val="0"/>
          <w:numId w:val="1"/>
        </w:numPr>
        <w:spacing w:after="13" w:line="249" w:lineRule="auto"/>
        <w:ind w:right="55" w:hanging="270"/>
      </w:pPr>
      <w:r>
        <w:t xml:space="preserve">konstrukcja trzonu słupa oparta na walcu, o średnicy min. 133 mm </w:t>
      </w:r>
    </w:p>
    <w:p w:rsidR="008074CB" w:rsidRDefault="008074CB" w:rsidP="008074CB">
      <w:pPr>
        <w:numPr>
          <w:ilvl w:val="0"/>
          <w:numId w:val="1"/>
        </w:numPr>
        <w:spacing w:after="13" w:line="249" w:lineRule="auto"/>
        <w:ind w:right="55" w:hanging="270"/>
      </w:pPr>
      <w:r>
        <w:t>bez rewizji – wnęki zamykanej pokrywą czy drzwiczkami</w:t>
      </w:r>
    </w:p>
    <w:p w:rsidR="008074CB" w:rsidRDefault="008074CB" w:rsidP="008074CB">
      <w:pPr>
        <w:numPr>
          <w:ilvl w:val="0"/>
          <w:numId w:val="1"/>
        </w:numPr>
        <w:spacing w:after="275" w:line="249" w:lineRule="auto"/>
        <w:ind w:right="55" w:hanging="270"/>
      </w:pPr>
      <w:r>
        <w:t xml:space="preserve">malowany proszkowo w wybranym kolorze RAL </w:t>
      </w:r>
    </w:p>
    <w:p w:rsidR="008074CB" w:rsidRDefault="008074CB" w:rsidP="008074CB">
      <w:pPr>
        <w:pStyle w:val="Nagwek1"/>
        <w:ind w:left="270"/>
      </w:pPr>
      <w:r>
        <w:t xml:space="preserve">Moduł fotowoltaiczny </w:t>
      </w:r>
    </w:p>
    <w:p w:rsidR="008074CB" w:rsidRDefault="008074CB" w:rsidP="008074CB">
      <w:pPr>
        <w:numPr>
          <w:ilvl w:val="0"/>
          <w:numId w:val="2"/>
        </w:numPr>
        <w:spacing w:after="13" w:line="249" w:lineRule="auto"/>
        <w:ind w:right="55" w:hanging="270"/>
      </w:pPr>
      <w:r>
        <w:t xml:space="preserve">typ cel: monokrystaliczne </w:t>
      </w:r>
    </w:p>
    <w:p w:rsidR="008074CB" w:rsidRDefault="008074CB" w:rsidP="008074CB">
      <w:pPr>
        <w:numPr>
          <w:ilvl w:val="0"/>
          <w:numId w:val="2"/>
        </w:numPr>
        <w:spacing w:after="13" w:line="249" w:lineRule="auto"/>
        <w:ind w:right="55" w:hanging="270"/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0" wp14:anchorId="1BF21676" wp14:editId="315462F7">
            <wp:simplePos x="0" y="0"/>
            <wp:positionH relativeFrom="page">
              <wp:posOffset>432304</wp:posOffset>
            </wp:positionH>
            <wp:positionV relativeFrom="page">
              <wp:posOffset>612371</wp:posOffset>
            </wp:positionV>
            <wp:extent cx="370819" cy="1541792"/>
            <wp:effectExtent l="0" t="0" r="0" b="0"/>
            <wp:wrapSquare wrapText="bothSides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0819" cy="154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moc maksymalna [</w:t>
      </w:r>
      <w:proofErr w:type="spellStart"/>
      <w:r>
        <w:t>Pmax</w:t>
      </w:r>
      <w:proofErr w:type="spellEnd"/>
      <w:r>
        <w:t xml:space="preserve">]: min. 115 </w:t>
      </w:r>
      <w:proofErr w:type="spellStart"/>
      <w:r>
        <w:t>Wp</w:t>
      </w:r>
      <w:proofErr w:type="spellEnd"/>
    </w:p>
    <w:p w:rsidR="008074CB" w:rsidRDefault="008074CB" w:rsidP="008074CB">
      <w:pPr>
        <w:numPr>
          <w:ilvl w:val="0"/>
          <w:numId w:val="2"/>
        </w:numPr>
        <w:spacing w:after="13" w:line="249" w:lineRule="auto"/>
        <w:ind w:right="55" w:hanging="270"/>
      </w:pPr>
      <w:r>
        <w:t xml:space="preserve">wydajność: 15,9% </w:t>
      </w:r>
    </w:p>
    <w:p w:rsidR="008074CB" w:rsidRDefault="008074CB" w:rsidP="008074CB">
      <w:pPr>
        <w:numPr>
          <w:ilvl w:val="0"/>
          <w:numId w:val="2"/>
        </w:numPr>
        <w:spacing w:after="13" w:line="249" w:lineRule="auto"/>
        <w:ind w:right="55" w:hanging="270"/>
      </w:pPr>
      <w:r>
        <w:t xml:space="preserve">tolerancja mocy modułu: min. +3%, </w:t>
      </w:r>
    </w:p>
    <w:p w:rsidR="008074CB" w:rsidRDefault="008074CB" w:rsidP="008074CB">
      <w:pPr>
        <w:pStyle w:val="Nagwek1"/>
        <w:ind w:left="270"/>
      </w:pPr>
      <w:r>
        <w:t xml:space="preserve">Akumulator </w:t>
      </w:r>
    </w:p>
    <w:p w:rsidR="008074CB" w:rsidRDefault="008074CB" w:rsidP="008074CB">
      <w:pPr>
        <w:numPr>
          <w:ilvl w:val="0"/>
          <w:numId w:val="3"/>
        </w:numPr>
        <w:spacing w:after="13" w:line="249" w:lineRule="auto"/>
        <w:ind w:right="55" w:hanging="270"/>
      </w:pPr>
      <w:r>
        <w:t xml:space="preserve">akumulator bezobsługowy w technologii LiFePO4 </w:t>
      </w:r>
    </w:p>
    <w:p w:rsidR="008074CB" w:rsidRDefault="008074CB" w:rsidP="008074CB">
      <w:pPr>
        <w:numPr>
          <w:ilvl w:val="0"/>
          <w:numId w:val="3"/>
        </w:numPr>
        <w:spacing w:after="13" w:line="249" w:lineRule="auto"/>
        <w:ind w:right="55" w:hanging="270"/>
      </w:pPr>
      <w:r>
        <w:t xml:space="preserve">napięcie nominalne: 12,8V </w:t>
      </w:r>
    </w:p>
    <w:p w:rsidR="008074CB" w:rsidRDefault="008074CB" w:rsidP="008074CB">
      <w:pPr>
        <w:numPr>
          <w:ilvl w:val="0"/>
          <w:numId w:val="3"/>
        </w:numPr>
        <w:spacing w:after="13" w:line="249" w:lineRule="auto"/>
        <w:ind w:right="55" w:hanging="270"/>
      </w:pPr>
      <w:proofErr w:type="spellStart"/>
      <w:r>
        <w:t>pojemnośc</w:t>
      </w:r>
      <w:proofErr w:type="spellEnd"/>
      <w:r>
        <w:t xml:space="preserve">́: min. 37 Ah </w:t>
      </w:r>
    </w:p>
    <w:p w:rsidR="008074CB" w:rsidRDefault="008074CB" w:rsidP="008074CB">
      <w:pPr>
        <w:numPr>
          <w:ilvl w:val="0"/>
          <w:numId w:val="3"/>
        </w:numPr>
        <w:spacing w:after="13" w:line="249" w:lineRule="auto"/>
        <w:ind w:right="55" w:hanging="270"/>
      </w:pPr>
      <w:r>
        <w:t xml:space="preserve">temperatura pracy rozładowywania/ładowania: od -20°C do +60°C </w:t>
      </w:r>
    </w:p>
    <w:p w:rsidR="008074CB" w:rsidRDefault="008074CB" w:rsidP="008074CB">
      <w:pPr>
        <w:numPr>
          <w:ilvl w:val="0"/>
          <w:numId w:val="3"/>
        </w:numPr>
        <w:spacing w:after="13" w:line="249" w:lineRule="auto"/>
        <w:ind w:right="55" w:hanging="270"/>
      </w:pPr>
      <w:r>
        <w:t xml:space="preserve">klasa ochrony przed zalaniem: IP68 </w:t>
      </w:r>
    </w:p>
    <w:p w:rsidR="008074CB" w:rsidRDefault="008074CB" w:rsidP="008074CB">
      <w:pPr>
        <w:numPr>
          <w:ilvl w:val="0"/>
          <w:numId w:val="3"/>
        </w:numPr>
        <w:spacing w:after="13" w:line="249" w:lineRule="auto"/>
        <w:ind w:right="55" w:hanging="270"/>
      </w:pPr>
      <w:proofErr w:type="spellStart"/>
      <w:r>
        <w:t>żywotnośc</w:t>
      </w:r>
      <w:proofErr w:type="spellEnd"/>
      <w:r>
        <w:t xml:space="preserve">́: &gt;8 lat (min. 2800 cykli 50DoD) </w:t>
      </w:r>
    </w:p>
    <w:p w:rsidR="008074CB" w:rsidRDefault="008074CB" w:rsidP="008074CB">
      <w:pPr>
        <w:numPr>
          <w:ilvl w:val="0"/>
          <w:numId w:val="3"/>
        </w:numPr>
        <w:spacing w:after="13" w:line="249" w:lineRule="auto"/>
        <w:ind w:right="55" w:hanging="270"/>
      </w:pPr>
      <w:r>
        <w:t>montaż: akumulator w formie cylindrycznej, umieszczony wewnątrz słupa na poziomie prefabrykatu, bezpośrednio pod podstawą lampy</w:t>
      </w:r>
    </w:p>
    <w:p w:rsidR="008074CB" w:rsidRDefault="008074CB" w:rsidP="008074CB">
      <w:pPr>
        <w:numPr>
          <w:ilvl w:val="0"/>
          <w:numId w:val="3"/>
        </w:numPr>
        <w:spacing w:after="13" w:line="249" w:lineRule="auto"/>
        <w:ind w:right="55" w:hanging="270"/>
      </w:pPr>
      <w:r>
        <w:t xml:space="preserve">montaż/ demontaż poprzez linę rewizyjną zaczepioną u szczytu lampy </w:t>
      </w:r>
    </w:p>
    <w:p w:rsidR="008074CB" w:rsidRDefault="008074CB" w:rsidP="008074CB">
      <w:pPr>
        <w:numPr>
          <w:ilvl w:val="0"/>
          <w:numId w:val="3"/>
        </w:numPr>
        <w:spacing w:after="13" w:line="249" w:lineRule="auto"/>
        <w:ind w:right="55" w:hanging="270"/>
      </w:pPr>
      <w:r>
        <w:t xml:space="preserve">autonomiczny czas pracy: min. 5-8 dni </w:t>
      </w:r>
    </w:p>
    <w:p w:rsidR="008074CB" w:rsidRDefault="008074CB" w:rsidP="008074CB">
      <w:pPr>
        <w:pStyle w:val="Nagwek1"/>
        <w:ind w:left="270"/>
      </w:pPr>
      <w:r>
        <w:t xml:space="preserve">Oprawa LED </w:t>
      </w:r>
    </w:p>
    <w:p w:rsidR="008074CB" w:rsidRDefault="008074CB" w:rsidP="008074CB">
      <w:pPr>
        <w:numPr>
          <w:ilvl w:val="0"/>
          <w:numId w:val="4"/>
        </w:numPr>
        <w:spacing w:after="13" w:line="249" w:lineRule="auto"/>
        <w:ind w:right="55" w:hanging="270"/>
      </w:pPr>
      <w:r>
        <w:t xml:space="preserve">strumień świetlny: 2200 – 8000 lm </w:t>
      </w:r>
    </w:p>
    <w:p w:rsidR="008074CB" w:rsidRDefault="008074CB" w:rsidP="008074CB">
      <w:pPr>
        <w:numPr>
          <w:ilvl w:val="0"/>
          <w:numId w:val="4"/>
        </w:numPr>
        <w:spacing w:after="13" w:line="249" w:lineRule="auto"/>
        <w:ind w:right="55" w:hanging="270"/>
      </w:pPr>
      <w:r>
        <w:t>temperatura barwowa: min. 4000 – 4400 K</w:t>
      </w:r>
    </w:p>
    <w:p w:rsidR="008074CB" w:rsidRDefault="008074CB" w:rsidP="008074CB">
      <w:pPr>
        <w:numPr>
          <w:ilvl w:val="0"/>
          <w:numId w:val="4"/>
        </w:numPr>
        <w:spacing w:after="13" w:line="249" w:lineRule="auto"/>
        <w:ind w:right="55" w:hanging="270"/>
      </w:pPr>
      <w:proofErr w:type="spellStart"/>
      <w:r>
        <w:t>sprawnośc</w:t>
      </w:r>
      <w:proofErr w:type="spellEnd"/>
      <w:r>
        <w:t xml:space="preserve">́ – min. 200 lm/W </w:t>
      </w:r>
    </w:p>
    <w:p w:rsidR="008074CB" w:rsidRDefault="008074CB" w:rsidP="008074CB">
      <w:pPr>
        <w:numPr>
          <w:ilvl w:val="0"/>
          <w:numId w:val="4"/>
        </w:numPr>
        <w:spacing w:after="13" w:line="249" w:lineRule="auto"/>
        <w:ind w:right="55" w:hanging="270"/>
      </w:pPr>
      <w:r>
        <w:t xml:space="preserve">współczynnik oddawania barw: max. 75 Ra </w:t>
      </w:r>
    </w:p>
    <w:p w:rsidR="008074CB" w:rsidRDefault="008074CB" w:rsidP="008074CB">
      <w:pPr>
        <w:numPr>
          <w:ilvl w:val="0"/>
          <w:numId w:val="4"/>
        </w:numPr>
        <w:spacing w:after="13" w:line="249" w:lineRule="auto"/>
        <w:ind w:right="55" w:hanging="270"/>
      </w:pPr>
      <w:r>
        <w:t xml:space="preserve">moc oprawy LED: max. 100 W </w:t>
      </w:r>
    </w:p>
    <w:p w:rsidR="008074CB" w:rsidRPr="00C250D9" w:rsidRDefault="008074CB" w:rsidP="008074CB">
      <w:pPr>
        <w:ind w:left="270" w:right="55"/>
        <w:rPr>
          <w:b/>
          <w:bCs/>
        </w:rPr>
      </w:pPr>
      <w:r w:rsidRPr="00C250D9">
        <w:rPr>
          <w:b/>
          <w:bCs/>
        </w:rPr>
        <w:lastRenderedPageBreak/>
        <w:t>Sterownik</w:t>
      </w:r>
    </w:p>
    <w:p w:rsidR="008074CB" w:rsidRDefault="008074CB" w:rsidP="008074CB">
      <w:pPr>
        <w:numPr>
          <w:ilvl w:val="0"/>
          <w:numId w:val="5"/>
        </w:numPr>
        <w:spacing w:after="13" w:line="249" w:lineRule="auto"/>
        <w:ind w:right="55" w:hanging="270"/>
      </w:pPr>
      <w:r>
        <w:t>możliwość dowolnego ustawienia czasu pracy lampy oraz jej mocy, w zależności od potrzeb i warunków technicznych- wbudowany czujnik ruchu</w:t>
      </w:r>
    </w:p>
    <w:p w:rsidR="008074CB" w:rsidRDefault="008074CB" w:rsidP="008074CB">
      <w:pPr>
        <w:numPr>
          <w:ilvl w:val="0"/>
          <w:numId w:val="5"/>
        </w:numPr>
        <w:spacing w:after="13" w:line="249" w:lineRule="auto"/>
        <w:ind w:right="55" w:hanging="270"/>
      </w:pPr>
      <w:proofErr w:type="spellStart"/>
      <w:r>
        <w:t>możliwośc</w:t>
      </w:r>
      <w:proofErr w:type="spellEnd"/>
      <w:r>
        <w:t>́ programowania 5 niezależnych programów intensywności oświetlenia w ramach  jednej nocy</w:t>
      </w:r>
    </w:p>
    <w:p w:rsidR="008074CB" w:rsidRDefault="008074CB" w:rsidP="008074CB">
      <w:pPr>
        <w:spacing w:after="0"/>
        <w:ind w:left="-1813" w:right="9675"/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0" wp14:anchorId="0D657D1E" wp14:editId="097DA425">
            <wp:simplePos x="0" y="0"/>
            <wp:positionH relativeFrom="page">
              <wp:posOffset>3505129</wp:posOffset>
            </wp:positionH>
            <wp:positionV relativeFrom="page">
              <wp:posOffset>9638917</wp:posOffset>
            </wp:positionV>
            <wp:extent cx="66039" cy="93555"/>
            <wp:effectExtent l="0" t="0" r="0" b="0"/>
            <wp:wrapTopAndBottom/>
            <wp:docPr id="417" name="Picture 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Picture 4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39" cy="9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4CB" w:rsidRDefault="0013192E"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0" wp14:anchorId="340ED46B" wp14:editId="37F7D075">
            <wp:simplePos x="0" y="0"/>
            <wp:positionH relativeFrom="column">
              <wp:posOffset>6477635</wp:posOffset>
            </wp:positionH>
            <wp:positionV relativeFrom="paragraph">
              <wp:posOffset>-532765</wp:posOffset>
            </wp:positionV>
            <wp:extent cx="3306445" cy="6599373"/>
            <wp:effectExtent l="0" t="0" r="8255" b="0"/>
            <wp:wrapSquare wrapText="bothSides"/>
            <wp:docPr id="4046" name="Picture 4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" name="Picture 404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6599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74CB" w:rsidSect="006215A2">
      <w:pgSz w:w="16838" w:h="11906" w:orient="landscape"/>
      <w:pgMar w:top="426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8C089C"/>
    <w:multiLevelType w:val="hybridMultilevel"/>
    <w:tmpl w:val="16D2DD06"/>
    <w:lvl w:ilvl="0" w:tplc="DAC2BF90">
      <w:start w:val="1"/>
      <w:numFmt w:val="bullet"/>
      <w:lvlText w:val="•"/>
      <w:lvlJc w:val="left"/>
      <w:pPr>
        <w:ind w:left="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34A65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96872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3660A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D2FD5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4AC89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44AB1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CE49D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9E46A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7B15A96"/>
    <w:multiLevelType w:val="hybridMultilevel"/>
    <w:tmpl w:val="FC923870"/>
    <w:lvl w:ilvl="0" w:tplc="92B24C46">
      <w:start w:val="1"/>
      <w:numFmt w:val="bullet"/>
      <w:lvlText w:val="•"/>
      <w:lvlJc w:val="left"/>
      <w:pPr>
        <w:ind w:left="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8AA41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CE2E1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5EF75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EE350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8A96D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B83C7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A8D12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06B26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085075F"/>
    <w:multiLevelType w:val="hybridMultilevel"/>
    <w:tmpl w:val="0D0A81EA"/>
    <w:lvl w:ilvl="0" w:tplc="7BE8DEA4">
      <w:start w:val="1"/>
      <w:numFmt w:val="bullet"/>
      <w:lvlText w:val="•"/>
      <w:lvlJc w:val="left"/>
      <w:pPr>
        <w:ind w:left="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26C41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E8AF6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36CE1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C824F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1200F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54A1D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C0D9C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52826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276175F"/>
    <w:multiLevelType w:val="hybridMultilevel"/>
    <w:tmpl w:val="79C05788"/>
    <w:lvl w:ilvl="0" w:tplc="9642009A">
      <w:start w:val="1"/>
      <w:numFmt w:val="bullet"/>
      <w:lvlText w:val="•"/>
      <w:lvlJc w:val="left"/>
      <w:pPr>
        <w:ind w:left="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E4C54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B243B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2A54E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B4891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1079D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AE3E8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800B8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26FA5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E4B1460"/>
    <w:multiLevelType w:val="hybridMultilevel"/>
    <w:tmpl w:val="D8F605A4"/>
    <w:lvl w:ilvl="0" w:tplc="CA5C9EEE">
      <w:start w:val="1"/>
      <w:numFmt w:val="bullet"/>
      <w:lvlText w:val="•"/>
      <w:lvlJc w:val="left"/>
      <w:pPr>
        <w:ind w:left="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E698C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1CD42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86642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D2960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B2C91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EC829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B8BBE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120F7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5A2"/>
    <w:rsid w:val="0013192E"/>
    <w:rsid w:val="001E5F13"/>
    <w:rsid w:val="006215A2"/>
    <w:rsid w:val="008074CB"/>
    <w:rsid w:val="00BB7C08"/>
    <w:rsid w:val="00E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52BA09-6E08-48C9-8D31-5D6CE913E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next w:val="Normalny"/>
    <w:link w:val="Nagwek1Znak"/>
    <w:uiPriority w:val="9"/>
    <w:qFormat/>
    <w:rsid w:val="008074CB"/>
    <w:pPr>
      <w:keepNext/>
      <w:keepLines/>
      <w:spacing w:after="0"/>
      <w:ind w:left="285" w:hanging="10"/>
      <w:outlineLvl w:val="0"/>
    </w:pPr>
    <w:rPr>
      <w:rFonts w:ascii="Calibri" w:eastAsia="Calibri" w:hAnsi="Calibri" w:cs="Calibri"/>
      <w:b/>
      <w:color w:val="000000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15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15A2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8074CB"/>
    <w:rPr>
      <w:rFonts w:ascii="Calibri" w:eastAsia="Calibri" w:hAnsi="Calibri" w:cs="Calibri"/>
      <w:b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281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Zbigniew Kamuda</dc:creator>
  <cp:keywords/>
  <dc:description/>
  <cp:lastModifiedBy>Zbigniew Kamuda</cp:lastModifiedBy>
  <cp:revision>3</cp:revision>
  <cp:lastPrinted>2022-09-07T08:49:00Z</cp:lastPrinted>
  <dcterms:created xsi:type="dcterms:W3CDTF">2022-09-07T10:44:00Z</dcterms:created>
  <dcterms:modified xsi:type="dcterms:W3CDTF">2022-09-07T10:47:00Z</dcterms:modified>
</cp:coreProperties>
</file>