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1" w:rsidRPr="001F65D1" w:rsidRDefault="001F65D1" w:rsidP="001F65D1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1F65D1">
        <w:rPr>
          <w:rFonts w:ascii="Arial" w:eastAsia="Calibri" w:hAnsi="Arial" w:cs="Arial"/>
          <w:sz w:val="20"/>
          <w:szCs w:val="20"/>
        </w:rPr>
        <w:t>Załącznik nr 2 do Ogłoszenia o konsultacjach uchwały w sprawie zasad wyznaczania składu oraz zasad działania Komitetu Rewitalizacji.</w:t>
      </w:r>
    </w:p>
    <w:p w:rsidR="001F65D1" w:rsidRPr="001F65D1" w:rsidRDefault="001F65D1" w:rsidP="001F65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65D1">
        <w:rPr>
          <w:rFonts w:ascii="Arial" w:eastAsia="Calibri" w:hAnsi="Arial" w:cs="Arial"/>
          <w:b/>
          <w:sz w:val="24"/>
          <w:szCs w:val="24"/>
        </w:rPr>
        <w:t>FORMULARZ ANKIETY KONSULTACJI SPOŁECZNYCH</w:t>
      </w:r>
    </w:p>
    <w:p w:rsidR="001F65D1" w:rsidRPr="001F65D1" w:rsidRDefault="001F65D1" w:rsidP="001F65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65D1">
        <w:rPr>
          <w:rFonts w:ascii="Arial" w:eastAsia="Calibri" w:hAnsi="Arial" w:cs="Arial"/>
          <w:b/>
          <w:sz w:val="24"/>
          <w:szCs w:val="24"/>
        </w:rPr>
        <w:t>uchwały w sprawie zasad wyznaczania składu oraz zasad działania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395"/>
        <w:gridCol w:w="3144"/>
        <w:gridCol w:w="2946"/>
      </w:tblGrid>
      <w:tr w:rsidR="001F65D1" w:rsidRPr="001F65D1" w:rsidTr="00E9708C">
        <w:tc>
          <w:tcPr>
            <w:tcW w:w="57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Aktualny zapis uchwały</w:t>
            </w:r>
          </w:p>
        </w:tc>
        <w:tc>
          <w:tcPr>
            <w:tcW w:w="3144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Proponowane zmiany</w:t>
            </w:r>
          </w:p>
        </w:tc>
        <w:tc>
          <w:tcPr>
            <w:tcW w:w="2946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Uzasadnienie</w:t>
            </w:r>
          </w:p>
        </w:tc>
      </w:tr>
      <w:tr w:rsidR="001F65D1" w:rsidRPr="001F65D1" w:rsidTr="00E9708C">
        <w:tc>
          <w:tcPr>
            <w:tcW w:w="57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5D1" w:rsidRPr="001F65D1" w:rsidTr="00E9708C">
        <w:tc>
          <w:tcPr>
            <w:tcW w:w="57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F65D1">
        <w:rPr>
          <w:rFonts w:ascii="Arial" w:eastAsia="Calibri" w:hAnsi="Arial" w:cs="Arial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1F65D1" w:rsidRPr="001F65D1" w:rsidTr="00E9708C">
        <w:tc>
          <w:tcPr>
            <w:tcW w:w="31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5D1" w:rsidRPr="001F65D1" w:rsidTr="00E9708C">
        <w:tc>
          <w:tcPr>
            <w:tcW w:w="31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5D1" w:rsidRPr="001F65D1" w:rsidTr="00E9708C">
        <w:tc>
          <w:tcPr>
            <w:tcW w:w="31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 xml:space="preserve">Numer telefonu/ adres </w:t>
            </w:r>
            <w:r w:rsidRPr="001F65D1">
              <w:rPr>
                <w:rFonts w:ascii="Arial" w:eastAsia="Calibri" w:hAnsi="Arial" w:cs="Arial"/>
                <w:sz w:val="24"/>
                <w:szCs w:val="24"/>
              </w:rPr>
              <w:br/>
              <w:t xml:space="preserve">e-mail </w:t>
            </w: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87959" w:rsidRDefault="00B87959">
      <w:bookmarkStart w:id="0" w:name="_GoBack"/>
      <w:bookmarkEnd w:id="0"/>
    </w:p>
    <w:sectPr w:rsidR="00B87959" w:rsidSect="00AC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3F"/>
    <w:rsid w:val="001F65D1"/>
    <w:rsid w:val="00B87959"/>
    <w:rsid w:val="00F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CC83-F58E-46DD-B978-6F0FC0C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Inwestycje</dc:creator>
  <cp:keywords/>
  <dc:description/>
  <cp:lastModifiedBy>Stazysta Inwestycje</cp:lastModifiedBy>
  <cp:revision>2</cp:revision>
  <dcterms:created xsi:type="dcterms:W3CDTF">2023-06-12T13:34:00Z</dcterms:created>
  <dcterms:modified xsi:type="dcterms:W3CDTF">2023-06-12T13:34:00Z</dcterms:modified>
</cp:coreProperties>
</file>